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62E59">
        <w:rPr>
          <w:rFonts w:ascii="Corbel" w:hAnsi="Corbel"/>
          <w:i/>
          <w:smallCaps/>
          <w:sz w:val="24"/>
          <w:szCs w:val="24"/>
        </w:rPr>
        <w:t>2020/2023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62E59">
        <w:rPr>
          <w:rFonts w:ascii="Corbel" w:hAnsi="Corbel"/>
          <w:sz w:val="20"/>
          <w:szCs w:val="20"/>
        </w:rPr>
        <w:t>ok akademicki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27BCC" w:rsidRDefault="0043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27BCC">
              <w:rPr>
                <w:rFonts w:ascii="Corbel" w:hAnsi="Corbel"/>
                <w:sz w:val="24"/>
                <w:szCs w:val="24"/>
              </w:rPr>
              <w:t>Teoretyczne podstawy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50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50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41F4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305E0" w:rsidRPr="00F8531E" w:rsidRDefault="005305E0" w:rsidP="005305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305E0" w:rsidRDefault="005305E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5305E0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</w:t>
      </w:r>
      <w:r w:rsidR="00BD2EFB">
        <w:rPr>
          <w:rFonts w:ascii="Corbel" w:hAnsi="Corbel"/>
          <w:smallCaps w:val="0"/>
          <w:szCs w:val="24"/>
        </w:rPr>
        <w:t>:</w:t>
      </w:r>
      <w:r>
        <w:rPr>
          <w:rFonts w:ascii="Corbel" w:hAnsi="Corbel"/>
          <w:smallCaps w:val="0"/>
          <w:szCs w:val="24"/>
        </w:rPr>
        <w:t xml:space="preserve"> zaliczenie bez oceny</w:t>
      </w:r>
    </w:p>
    <w:p w:rsidR="005305E0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</w:t>
      </w:r>
      <w:r w:rsidR="00BD2EFB">
        <w:rPr>
          <w:rFonts w:ascii="Corbel" w:hAnsi="Corbel"/>
          <w:smallCaps w:val="0"/>
          <w:szCs w:val="24"/>
        </w:rPr>
        <w:t xml:space="preserve">: </w:t>
      </w:r>
      <w:r>
        <w:rPr>
          <w:rFonts w:ascii="Corbel" w:hAnsi="Corbel"/>
          <w:smallCaps w:val="0"/>
          <w:szCs w:val="24"/>
        </w:rPr>
        <w:t>zaliczenie z oceną</w:t>
      </w:r>
    </w:p>
    <w:p w:rsidR="005305E0" w:rsidRPr="009C54AE" w:rsidRDefault="00BD2EFB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przedmiotu: </w:t>
      </w:r>
      <w:r w:rsidR="005305E0">
        <w:rPr>
          <w:rFonts w:ascii="Corbel" w:hAnsi="Corbel"/>
          <w:smallCaps w:val="0"/>
          <w:szCs w:val="24"/>
        </w:rPr>
        <w:t>Egzamin</w:t>
      </w:r>
    </w:p>
    <w:p w:rsidR="009C54AE" w:rsidRDefault="009C54AE" w:rsidP="005305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541F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przedmiotu: Wprowadzenie do pedagogiki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4541F4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pedagogiki opiekuńczej, jako dyscypliny naukowej oraz jej dorobkiem</w:t>
            </w:r>
            <w:r w:rsidR="00282B4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działalnością pedagogiczną oraz koncepcjami opieki nad dzieckiem teoretyków pedagogiki opiekuńczej XVIII-XXI wieku.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prawidłowej interpretacji zjawisk społecznych, a szczególnie sytuacji wychowawczych i opiekuńczych.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D7BFC" w:rsidRDefault="00155F09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BFC">
              <w:rPr>
                <w:rFonts w:ascii="Corbel" w:hAnsi="Corbel"/>
                <w:b w:val="0"/>
                <w:smallCaps w:val="0"/>
                <w:szCs w:val="24"/>
              </w:rPr>
              <w:t>Zd</w:t>
            </w:r>
            <w:r w:rsidR="00282B49" w:rsidRPr="008D7BFC">
              <w:rPr>
                <w:rFonts w:ascii="Corbel" w:hAnsi="Corbel"/>
                <w:b w:val="0"/>
                <w:smallCaps w:val="0"/>
                <w:szCs w:val="24"/>
              </w:rPr>
              <w:t>efiniuje podstawowe pojęcia pedagogiki opiekuńczej: opieka, wychowanie, pomoc, wsparcie, rodzina, rodzina zastępcza, adopcyjna, potrzeby, sieroctwo</w:t>
            </w:r>
            <w:r w:rsidR="00BB6CCA" w:rsidRPr="008D7BFC">
              <w:rPr>
                <w:rFonts w:ascii="Corbel" w:hAnsi="Corbel"/>
                <w:b w:val="0"/>
                <w:smallCaps w:val="0"/>
                <w:szCs w:val="24"/>
              </w:rPr>
              <w:t>, postawy opiekuńcze, zakresy i kategorie opieki.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Scharakteryzuje powiązania </w:t>
            </w:r>
            <w:r w:rsidR="00282B49" w:rsidRPr="00D5767A">
              <w:rPr>
                <w:rFonts w:ascii="Corbel" w:hAnsi="Corbel"/>
                <w:b w:val="0"/>
                <w:smallCaps w:val="0"/>
                <w:szCs w:val="24"/>
              </w:rPr>
              <w:t>pedagogiki opiekuńczej z innymi dyscyplinami nauk społecznych</w:t>
            </w:r>
            <w:r w:rsidRPr="00D5767A">
              <w:rPr>
                <w:rFonts w:ascii="Corbel" w:hAnsi="Corbel"/>
                <w:b w:val="0"/>
                <w:smallCaps w:val="0"/>
                <w:szCs w:val="24"/>
              </w:rPr>
              <w:t>, jej miejsce w systemie dyscyplin pedagogicznych.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282B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EK_o3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Opisze nowe koncepcje w pedagogice opiekuńczej, odniesie je do </w:t>
            </w:r>
            <w:r w:rsidR="00635E2D" w:rsidRPr="00D5767A">
              <w:rPr>
                <w:rFonts w:ascii="Corbel" w:hAnsi="Corbel"/>
                <w:b w:val="0"/>
                <w:smallCaps w:val="0"/>
                <w:szCs w:val="24"/>
              </w:rPr>
              <w:t>tradycyjnych ujęć kluczowych zagadnień dyscypliny.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02005" w:rsidRPr="008D7BFC" w:rsidRDefault="00C02005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BFC">
              <w:rPr>
                <w:rFonts w:ascii="Corbel" w:hAnsi="Corbel"/>
                <w:b w:val="0"/>
                <w:smallCaps w:val="0"/>
                <w:szCs w:val="24"/>
              </w:rPr>
              <w:t xml:space="preserve">Umiejętnie </w:t>
            </w:r>
            <w:r w:rsidR="00155F09" w:rsidRPr="008D7BF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8D7BFC">
              <w:rPr>
                <w:rFonts w:ascii="Corbel" w:hAnsi="Corbel"/>
                <w:b w:val="0"/>
                <w:smallCaps w:val="0"/>
                <w:szCs w:val="24"/>
              </w:rPr>
              <w:t>interpretuje zjawiska i sytuacje opiekuńczo-wychowawcze</w:t>
            </w:r>
            <w:r w:rsidR="00635E2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D7BFC">
              <w:rPr>
                <w:rFonts w:ascii="Corbel" w:hAnsi="Corbel"/>
                <w:b w:val="0"/>
                <w:smallCaps w:val="0"/>
                <w:szCs w:val="24"/>
              </w:rPr>
              <w:t xml:space="preserve"> łącząc przeszłość z teraźniejszością.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02005" w:rsidRPr="008D7BFC" w:rsidRDefault="00635E2D" w:rsidP="00635E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swojej wiedzy z zakresu pedagogii opiekuńczej w kontekście przygotowania do przyszłej pracy zawodowej.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112C" w:rsidRDefault="00517B6E" w:rsidP="00E311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112C">
              <w:rPr>
                <w:rFonts w:ascii="Corbel" w:hAnsi="Corbel"/>
                <w:sz w:val="24"/>
                <w:szCs w:val="24"/>
              </w:rPr>
              <w:t>Przedmiot, zadania</w:t>
            </w:r>
            <w:r w:rsidR="00E3112C" w:rsidRPr="00E3112C">
              <w:rPr>
                <w:rFonts w:ascii="Corbel" w:hAnsi="Corbel"/>
                <w:sz w:val="24"/>
                <w:szCs w:val="24"/>
              </w:rPr>
              <w:t xml:space="preserve"> pedagogiki opiekuńczej</w:t>
            </w:r>
            <w:r w:rsidR="00E3112C">
              <w:rPr>
                <w:rFonts w:ascii="Corbel" w:hAnsi="Corbel"/>
                <w:sz w:val="24"/>
                <w:szCs w:val="24"/>
              </w:rPr>
              <w:t>, jej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związek z innymi </w:t>
            </w:r>
            <w:r w:rsidR="00E3112C">
              <w:rPr>
                <w:rFonts w:ascii="Corbel" w:hAnsi="Corbel"/>
                <w:sz w:val="24"/>
                <w:szCs w:val="24"/>
              </w:rPr>
              <w:t>dyscyplinami.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formowania się działalności opiekuńczej na przestrzeni dziejów.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opieki. Główni przedstawiciele.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Związki opieki z wychowaniem. Zasady i kategorie opieki.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opieki. Postawy opiekuńcze – charakterystyka i znaczenie.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Potrzeby człowieka, a szczególnie dzieciństwa. Potrzeby opiekuńcze, ponadpodmiotowe.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Coaching w opiece, wspieranie opiekuńcze, działania pomocowe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5E2D">
        <w:rPr>
          <w:rFonts w:ascii="Corbel" w:hAnsi="Corbel"/>
          <w:sz w:val="24"/>
          <w:szCs w:val="24"/>
        </w:rPr>
        <w:t>Problematyka ćwiczeń audytoryjnych</w:t>
      </w:r>
    </w:p>
    <w:p w:rsidR="00635E2D" w:rsidRPr="00635E2D" w:rsidRDefault="00635E2D" w:rsidP="00F751D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054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rozumienie pedagogiki opiekuńczej, jej zadania i zakresy. Geneza opieki.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054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Prekursorzy pedagogiki opiekuńczej: G.P.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Baudoin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ks. B. Markiewicz, H. Jordan, K. Lisiecki.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054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i poglądy pedagogiczne K. Jeżewskiego, J.Cz. Babickiego, H. Radlińskiej, A. Kamińskiego, J. Maciaszkowej.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wychowawczy J. Korczaka, jego </w:t>
            </w:r>
            <w:r w:rsidR="00BB6CCA">
              <w:rPr>
                <w:rFonts w:ascii="Corbel" w:hAnsi="Corbel"/>
                <w:sz w:val="24"/>
                <w:szCs w:val="24"/>
              </w:rPr>
              <w:t xml:space="preserve">życie, </w:t>
            </w:r>
            <w:r>
              <w:rPr>
                <w:rFonts w:ascii="Corbel" w:hAnsi="Corbel"/>
                <w:sz w:val="24"/>
                <w:szCs w:val="24"/>
              </w:rPr>
              <w:t>poglądy pedagogiczne, działalność, twórczość, ponadczasowość.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Teoretycy i praktycy wychowania opiekuńczego na świecie: J.H.</w:t>
            </w:r>
            <w:r w:rsidR="00504B07">
              <w:rPr>
                <w:rFonts w:ascii="Corbel" w:hAnsi="Corbel"/>
                <w:sz w:val="24"/>
                <w:szCs w:val="24"/>
              </w:rPr>
              <w:t xml:space="preserve"> Pestalozzi, M. Richmond, J. Ad</w:t>
            </w:r>
            <w:r>
              <w:rPr>
                <w:rFonts w:ascii="Corbel" w:hAnsi="Corbel"/>
                <w:sz w:val="24"/>
                <w:szCs w:val="24"/>
              </w:rPr>
              <w:t>ams, A. Makarenko, A.S. Neill, S. Szacki.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porównawcza działalności opiekuńczo-wychowawczej wybranych pedagogów a współczesne rozwiązania w opiece i wychowaniu. </w:t>
            </w:r>
          </w:p>
        </w:tc>
      </w:tr>
      <w:tr w:rsidR="00411599" w:rsidRPr="009C54AE" w:rsidTr="00923D7D">
        <w:tc>
          <w:tcPr>
            <w:tcW w:w="9639" w:type="dxa"/>
          </w:tcPr>
          <w:p w:rsidR="00411599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Polskie i międzynarodowe organizacje działające na rzecz dzieci</w:t>
            </w:r>
            <w:r w:rsidR="00BB6C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Wykład: wykład problemowy, wykład z prezentacja multimedialną, film.</w:t>
      </w: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Ćwiczenia: praca w grupach, dyskusja, rozwiązywanie zadań, ćwiczenia praktyczne, analiza i interpretacja tekstów źródłowych.</w:t>
      </w:r>
    </w:p>
    <w:p w:rsidR="00E960BB" w:rsidRPr="00BB6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F9710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F9710C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710C">
              <w:rPr>
                <w:rFonts w:ascii="Corbel" w:hAnsi="Corbel"/>
                <w:b w:val="0"/>
                <w:smallCaps w:val="0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F9710C" w:rsidRPr="00635E2D" w:rsidRDefault="00F9710C" w:rsidP="00D576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 xml:space="preserve">Egzamin ustny, </w:t>
            </w:r>
            <w:r w:rsidR="00D5767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635E2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  <w:r w:rsidR="00D5767A" w:rsidRPr="00D5767A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Default="0019106A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wykładu – obecność na zajęciach, zaliczenie lektury.</w:t>
            </w:r>
          </w:p>
          <w:p w:rsidR="0019106A" w:rsidRDefault="0019106A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ćwiczeń 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>systematyczne przygotowywanie się do zajęć, ocena aktywności podczas zajęć, zaliczenie kolokwium z ćwiczeń.</w:t>
            </w:r>
          </w:p>
          <w:p w:rsidR="0085747A" w:rsidRPr="009C54AE" w:rsidRDefault="004E1268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ustny obejmujący tematykę wykładów i ćwiczeń.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DB45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4E1268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DB45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9710C" w:rsidRDefault="00F971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Badora S., Marzec D.,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Twórcy polskiej pedagogiki opiekuńczej. Wybrani przedstawiciele, </w:t>
            </w:r>
            <w:r w:rsidRPr="00C13E48">
              <w:rPr>
                <w:rFonts w:ascii="Corbel" w:hAnsi="Corbel"/>
                <w:sz w:val="24"/>
                <w:szCs w:val="24"/>
              </w:rPr>
              <w:t>Częstochowa 1999.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 w:cs="Arial"/>
                <w:sz w:val="24"/>
                <w:szCs w:val="24"/>
              </w:rPr>
              <w:t xml:space="preserve">Badora S., </w:t>
            </w:r>
            <w:r w:rsidRPr="00C13E48">
              <w:rPr>
                <w:rFonts w:ascii="Corbel" w:hAnsi="Corbel" w:cs="Arial"/>
                <w:i/>
                <w:sz w:val="24"/>
                <w:szCs w:val="24"/>
              </w:rPr>
              <w:t>Z zagadnień pedagogiki opiekuńczej</w:t>
            </w:r>
            <w:r w:rsidRPr="00C13E48">
              <w:rPr>
                <w:rFonts w:ascii="Corbel" w:hAnsi="Corbel" w:cs="Arial"/>
                <w:sz w:val="24"/>
                <w:szCs w:val="24"/>
              </w:rPr>
              <w:t>, Tarnobrzeg 2009.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Dąbrowski Z., Kulpiński F., 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Pedagogika opiekuńcza, historia, teoria, terminologia, </w:t>
            </w:r>
            <w:r w:rsidRPr="00C13E48">
              <w:rPr>
                <w:rFonts w:ascii="Corbel" w:hAnsi="Corbel"/>
                <w:sz w:val="24"/>
                <w:szCs w:val="24"/>
              </w:rPr>
              <w:t>Olsztyn 2000.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C13E48">
              <w:rPr>
                <w:rFonts w:ascii="Corbel" w:hAnsi="Corbel"/>
                <w:sz w:val="24"/>
                <w:szCs w:val="24"/>
              </w:rPr>
              <w:t>, Olsztyn 2000.</w:t>
            </w:r>
          </w:p>
          <w:p w:rsidR="00F92FAF" w:rsidRPr="00AA2055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Formy opieki, wychowania i wsparcia w zreformowanym systemie pomocy społecznej</w:t>
            </w:r>
            <w:r w:rsidRPr="00AA2055">
              <w:rPr>
                <w:rFonts w:ascii="Corbel" w:hAnsi="Corbel" w:cs="Arial"/>
                <w:sz w:val="24"/>
                <w:szCs w:val="24"/>
              </w:rPr>
              <w:t xml:space="preserve">, red. J. </w:t>
            </w:r>
            <w:proofErr w:type="spellStart"/>
            <w:r w:rsidRPr="00AA2055">
              <w:rPr>
                <w:rFonts w:ascii="Corbel" w:hAnsi="Corbel" w:cs="Arial"/>
                <w:sz w:val="24"/>
                <w:szCs w:val="24"/>
              </w:rPr>
              <w:t>Brągiel</w:t>
            </w:r>
            <w:proofErr w:type="spellEnd"/>
            <w:r w:rsidRPr="00AA2055">
              <w:rPr>
                <w:rFonts w:ascii="Corbel" w:hAnsi="Corbel" w:cs="Arial"/>
                <w:sz w:val="24"/>
                <w:szCs w:val="24"/>
              </w:rPr>
              <w:t>, S. Badora, Opole 2005.</w:t>
            </w:r>
          </w:p>
          <w:p w:rsidR="00F92FAF" w:rsidRPr="00B74CA7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sz w:val="24"/>
                <w:szCs w:val="24"/>
              </w:rPr>
              <w:t xml:space="preserve">Gajewska G., 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A2055">
              <w:rPr>
                <w:rFonts w:ascii="Corbel" w:hAnsi="Corbel" w:cs="Arial"/>
                <w:sz w:val="24"/>
                <w:szCs w:val="24"/>
              </w:rPr>
              <w:t>, Zielona Góra 2004.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Pedagogika opiekuńcza. Elementy metodyki</w:t>
            </w:r>
            <w:r w:rsidRPr="00C13E48">
              <w:rPr>
                <w:rFonts w:ascii="Corbel" w:hAnsi="Corbel"/>
                <w:sz w:val="24"/>
                <w:szCs w:val="24"/>
              </w:rPr>
              <w:t>, Zielona Góra 2006.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U.</w:t>
            </w:r>
            <w:r>
              <w:rPr>
                <w:rFonts w:ascii="Corbel" w:hAnsi="Corbel"/>
                <w:sz w:val="24"/>
                <w:szCs w:val="24"/>
              </w:rPr>
              <w:t>(red.)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7BCC">
              <w:rPr>
                <w:rFonts w:ascii="Corbel" w:hAnsi="Corbel"/>
                <w:i/>
                <w:sz w:val="24"/>
                <w:szCs w:val="24"/>
              </w:rPr>
              <w:t>Opieka jako kategoria wychowawcza. Metody i formy stymulacji dzieci i młodzieży w rodzinie i środowisku lokalnym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, Rzeszów 2016. 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027BCC">
              <w:rPr>
                <w:rFonts w:ascii="Corbel" w:hAnsi="Corbel"/>
                <w:i/>
                <w:sz w:val="24"/>
                <w:szCs w:val="24"/>
              </w:rPr>
              <w:t xml:space="preserve">Opieka jako kategoria moralna z perspektywy </w:t>
            </w:r>
            <w:proofErr w:type="spellStart"/>
            <w:r w:rsidRPr="00027BCC">
              <w:rPr>
                <w:rFonts w:ascii="Corbel" w:hAnsi="Corbel"/>
                <w:i/>
                <w:sz w:val="24"/>
                <w:szCs w:val="24"/>
              </w:rPr>
              <w:t>familiologa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[w:] U. 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(red.) </w:t>
            </w:r>
            <w:proofErr w:type="spellStart"/>
            <w:r w:rsidRPr="00027BCC">
              <w:rPr>
                <w:rFonts w:ascii="Corbel" w:hAnsi="Corbel"/>
                <w:i/>
                <w:sz w:val="24"/>
                <w:szCs w:val="24"/>
              </w:rPr>
              <w:t>Familiologia</w:t>
            </w:r>
            <w:proofErr w:type="spellEnd"/>
            <w:r w:rsidRPr="00027BCC">
              <w:rPr>
                <w:rFonts w:ascii="Corbel" w:hAnsi="Corbel"/>
                <w:i/>
                <w:sz w:val="24"/>
                <w:szCs w:val="24"/>
              </w:rPr>
              <w:t xml:space="preserve"> XXI wieku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Wyd.UR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>, Rzeszów 2014</w:t>
            </w:r>
          </w:p>
          <w:p w:rsidR="00F92FAF" w:rsidRPr="00AA2055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bCs/>
                <w:sz w:val="24"/>
                <w:szCs w:val="24"/>
              </w:rPr>
            </w:pPr>
            <w:proofErr w:type="spellStart"/>
            <w:r w:rsidRPr="00AA2055">
              <w:rPr>
                <w:rFonts w:ascii="Corbel" w:hAnsi="Corbel" w:cs="Arial"/>
                <w:bCs/>
                <w:sz w:val="24"/>
                <w:szCs w:val="24"/>
              </w:rPr>
              <w:t>Kelm</w:t>
            </w:r>
            <w:proofErr w:type="spellEnd"/>
            <w:r w:rsidRPr="00AA2055">
              <w:rPr>
                <w:rFonts w:ascii="Corbel" w:hAnsi="Corbel" w:cs="Arial"/>
                <w:bCs/>
                <w:sz w:val="24"/>
                <w:szCs w:val="24"/>
              </w:rPr>
              <w:t xml:space="preserve"> A., </w:t>
            </w:r>
            <w:r w:rsidRPr="00AA2055">
              <w:rPr>
                <w:rFonts w:ascii="Corbel" w:hAnsi="Corbel" w:cs="Aria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AA2055">
              <w:rPr>
                <w:rFonts w:ascii="Corbel" w:hAnsi="Corbel" w:cs="Arial"/>
                <w:bCs/>
                <w:sz w:val="24"/>
                <w:szCs w:val="24"/>
              </w:rPr>
              <w:t>, Warszawa 2000.</w:t>
            </w:r>
          </w:p>
          <w:p w:rsidR="00F92FAF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i/>
                <w:sz w:val="24"/>
                <w:szCs w:val="24"/>
              </w:rPr>
              <w:t>Kierunki zmian w pedagogice opiekuńczej i pracy socjalnej</w:t>
            </w:r>
            <w:r w:rsidRPr="00C13E48">
              <w:rPr>
                <w:rFonts w:ascii="Corbel" w:hAnsi="Corbel"/>
                <w:sz w:val="24"/>
                <w:szCs w:val="24"/>
              </w:rPr>
              <w:t>, red. K. Duraj-Nowakowa, U. 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Maciaszkowa J.,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Z teorii i praktyki pedagogiki opiekuńczej. Opieka rodzinna nad dzieckiem i kompensacja jej niedostatków, </w:t>
            </w:r>
            <w:r w:rsidRPr="00C13E48">
              <w:rPr>
                <w:rFonts w:ascii="Corbel" w:hAnsi="Corbel"/>
                <w:sz w:val="24"/>
                <w:szCs w:val="24"/>
              </w:rPr>
              <w:t>Warszawa 1992.</w:t>
            </w:r>
          </w:p>
          <w:p w:rsidR="00F92FAF" w:rsidRPr="00AA2055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sz w:val="24"/>
                <w:szCs w:val="24"/>
              </w:rPr>
              <w:t xml:space="preserve">Marzec D. K., 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Opieka nad dzieckiem w dobie przemian społecznych</w:t>
            </w:r>
            <w:r w:rsidRPr="00AA2055">
              <w:rPr>
                <w:rFonts w:ascii="Corbel" w:hAnsi="Corbel" w:cs="Arial"/>
                <w:sz w:val="24"/>
                <w:szCs w:val="24"/>
              </w:rPr>
              <w:t>, Częstochowa 2004.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lastRenderedPageBreak/>
              <w:t>Olubiński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Tożsamość oraz dylematy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2001.</w:t>
            </w:r>
          </w:p>
          <w:p w:rsidR="00F92FAF" w:rsidRPr="00B74CA7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i/>
                <w:iCs/>
                <w:sz w:val="24"/>
                <w:szCs w:val="24"/>
              </w:rPr>
            </w:pP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A2055">
              <w:rPr>
                <w:rFonts w:ascii="Corbel" w:hAnsi="Corbel" w:cs="Arial"/>
                <w:sz w:val="24"/>
                <w:szCs w:val="24"/>
              </w:rPr>
              <w:t>, red. E. Jundziłł, R. Pawłowska, Gdańsk 2008.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 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i/>
                <w:sz w:val="24"/>
                <w:szCs w:val="24"/>
              </w:rPr>
              <w:t>Profesjonalizm w opiece, wychowaniu i pracy socjalnej. Konteksty polsko-słowacko-czeskie</w:t>
            </w:r>
            <w:r w:rsidRPr="00C13E48">
              <w:rPr>
                <w:rFonts w:ascii="Corbel" w:hAnsi="Corbel"/>
                <w:sz w:val="24"/>
                <w:szCs w:val="24"/>
              </w:rPr>
              <w:t>, red. U. 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, A. 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Tokarova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, E. 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Lukac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Prekursorzy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2002.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iCs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iCs/>
                <w:sz w:val="24"/>
                <w:szCs w:val="24"/>
              </w:rPr>
              <w:t xml:space="preserve"> I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C13E48">
              <w:rPr>
                <w:rFonts w:ascii="Corbel" w:hAnsi="Corbel"/>
                <w:sz w:val="24"/>
                <w:szCs w:val="24"/>
              </w:rPr>
              <w:t>, Toruń 2006.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Wprowadzenie do pedagogiki opiekuńczej</w:t>
            </w:r>
            <w:r w:rsidRPr="00C13E48">
              <w:rPr>
                <w:rFonts w:ascii="Corbel" w:hAnsi="Corbel"/>
                <w:sz w:val="24"/>
                <w:szCs w:val="24"/>
              </w:rPr>
              <w:t>, Włocławek 2006.</w:t>
            </w:r>
          </w:p>
          <w:p w:rsidR="00F92FAF" w:rsidRPr="00B74CA7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sz w:val="24"/>
                <w:szCs w:val="24"/>
              </w:rPr>
              <w:t xml:space="preserve">Ustawa z dnia 9 czerwca 2011 r. o wspieraniu rodziny i systemie pieczy zastępczej, </w:t>
            </w:r>
            <w:proofErr w:type="spellStart"/>
            <w:r w:rsidRPr="00AA2055">
              <w:rPr>
                <w:rFonts w:ascii="Corbel" w:hAnsi="Corbel" w:cs="Arial"/>
                <w:sz w:val="24"/>
                <w:szCs w:val="24"/>
              </w:rPr>
              <w:t>DzU</w:t>
            </w:r>
            <w:proofErr w:type="spellEnd"/>
            <w:r w:rsidRPr="00AA2055">
              <w:rPr>
                <w:rFonts w:ascii="Corbel" w:hAnsi="Corbel" w:cs="Arial"/>
                <w:sz w:val="24"/>
                <w:szCs w:val="24"/>
              </w:rPr>
              <w:t xml:space="preserve"> 2011, nr 149, poz. 887.</w:t>
            </w:r>
          </w:p>
          <w:p w:rsidR="00F92FAF" w:rsidRPr="00C13E48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 w:cs="Arial"/>
                <w:sz w:val="24"/>
                <w:szCs w:val="24"/>
              </w:rPr>
              <w:t xml:space="preserve">Węgierski Z., </w:t>
            </w:r>
            <w:r w:rsidRPr="00C13E48">
              <w:rPr>
                <w:rFonts w:ascii="Corbel" w:hAnsi="Corbel" w:cs="Arial"/>
                <w:i/>
                <w:sz w:val="24"/>
                <w:szCs w:val="24"/>
              </w:rPr>
              <w:t>Opieka nad dzieckiem osieroconym. Teoria i praktyka</w:t>
            </w:r>
            <w:r w:rsidRPr="00C13E48">
              <w:rPr>
                <w:rFonts w:ascii="Corbel" w:hAnsi="Corbel" w:cs="Arial"/>
                <w:sz w:val="24"/>
                <w:szCs w:val="24"/>
              </w:rPr>
              <w:t>, Toruń 2006</w:t>
            </w:r>
          </w:p>
          <w:p w:rsidR="00F92FAF" w:rsidRPr="009C54AE" w:rsidRDefault="00F92F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9710C" w:rsidRDefault="00F971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Datta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-Jakubowska A.,  </w:t>
            </w:r>
            <w:proofErr w:type="spellStart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Jane</w:t>
            </w:r>
            <w:proofErr w:type="spellEnd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Adams – prekursorka ruchów i programów społecznych w USA, „Opieka, Wychowanie, Terapia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” 1998, nr 4.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Rodzina – diagnoza, profilaktyka i wsparcie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K. Duraj-Nowakowa, U. Gruca-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Rzeszów 2009.</w:t>
            </w:r>
          </w:p>
          <w:p w:rsidR="00F92FAF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Encyklopedia pedagogiczna XXI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T. Pilch,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2005 i inne.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Gajewska G.,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Wsparcie dziecka w rozwoju. Konteksty opieki i edukacji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Zielona Góra 2009.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Korczak.  Życie i dzieło (Materiały z międzynarodowej sesji naukowej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), Warszawa 1982.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Kamiński A., Kulpiński F., Skalska Z. (opracowali),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Pedagogika opiekuńcza Józefa Czesława Babickiego,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1980.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Kazimierz Jeżewski.  Myśl i dzieło. Materiały z sympozjum poświęconego 100 rocznicy urodzin K. Jeżewskiego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Kielce 1980.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Lewin A.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Tryptyk pedagogiczny Korczak – Makarenko – </w:t>
            </w:r>
            <w:proofErr w:type="spellStart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Freinet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Warszawa 1986.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Lewin A.,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1986.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Łuczyńska B.,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Fenomen H. Jordana, naukowca, lekarza społecznika, propagatora prawa dziecka do ruchu i rekreacji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Kraków 2002.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Michułka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Ksiądz Bronisław Markiewicz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Marki-Struga 1993.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Opieka i pomoc społeczna wobec wyzwań współczesności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, red. W Walc, B. 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, I. 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Marczykowska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Rzeszów 2008.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 czynu – Kazimierz Jeżewski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B. Cichy  Warszawa 1978.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Przeciw sieroctwu. Zapobieganie, opieka, pomoc instytucjonalna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S. Badora, Tarnobrzeg 2009.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Rozwój teorii i metod polskiej pedagogiki opiekuńczej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Toruń 2006.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Sieroctwo społeczne i jego kompensacja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M. Heine, G. Gajewska, Zielona Góra 1999.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Tarnowski J., 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 dzisiaj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Warszawa 1991.</w:t>
            </w:r>
          </w:p>
          <w:p w:rsidR="00F92FAF" w:rsidRPr="00C13E48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Winogrodzka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Rodziny zastępcze i ich dzieci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Lublin 2007.</w:t>
            </w:r>
          </w:p>
          <w:p w:rsidR="00F92FAF" w:rsidRPr="00D0389D" w:rsidRDefault="00F92FAF" w:rsidP="00D038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Wybrane artykuły z prasy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1DC" w:rsidRDefault="004C71DC" w:rsidP="00C16ABF">
      <w:pPr>
        <w:spacing w:after="0" w:line="240" w:lineRule="auto"/>
      </w:pPr>
      <w:r>
        <w:separator/>
      </w:r>
    </w:p>
  </w:endnote>
  <w:endnote w:type="continuationSeparator" w:id="0">
    <w:p w:rsidR="004C71DC" w:rsidRDefault="004C71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1DC" w:rsidRDefault="004C71DC" w:rsidP="00C16ABF">
      <w:pPr>
        <w:spacing w:after="0" w:line="240" w:lineRule="auto"/>
      </w:pPr>
      <w:r>
        <w:separator/>
      </w:r>
    </w:p>
  </w:footnote>
  <w:footnote w:type="continuationSeparator" w:id="0">
    <w:p w:rsidR="004C71DC" w:rsidRDefault="004C71D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6001F4"/>
    <w:multiLevelType w:val="hybridMultilevel"/>
    <w:tmpl w:val="2E90A0B4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BCC"/>
    <w:rsid w:val="00042A51"/>
    <w:rsid w:val="00042D2E"/>
    <w:rsid w:val="00044C82"/>
    <w:rsid w:val="00070ED6"/>
    <w:rsid w:val="000742DC"/>
    <w:rsid w:val="0008242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9D8"/>
    <w:rsid w:val="000D04B0"/>
    <w:rsid w:val="000F1C57"/>
    <w:rsid w:val="000F5615"/>
    <w:rsid w:val="00124BFF"/>
    <w:rsid w:val="0012560E"/>
    <w:rsid w:val="00127108"/>
    <w:rsid w:val="00134B13"/>
    <w:rsid w:val="001427E3"/>
    <w:rsid w:val="00146BC0"/>
    <w:rsid w:val="00153C41"/>
    <w:rsid w:val="00154381"/>
    <w:rsid w:val="00155F09"/>
    <w:rsid w:val="001640A7"/>
    <w:rsid w:val="00164FA7"/>
    <w:rsid w:val="00166A03"/>
    <w:rsid w:val="001718A7"/>
    <w:rsid w:val="001737CF"/>
    <w:rsid w:val="00176083"/>
    <w:rsid w:val="001770C7"/>
    <w:rsid w:val="0019106A"/>
    <w:rsid w:val="00192F37"/>
    <w:rsid w:val="001A70D2"/>
    <w:rsid w:val="001D657B"/>
    <w:rsid w:val="001D7B54"/>
    <w:rsid w:val="001E0209"/>
    <w:rsid w:val="001E7D08"/>
    <w:rsid w:val="001F2CA2"/>
    <w:rsid w:val="002144C0"/>
    <w:rsid w:val="0022477D"/>
    <w:rsid w:val="002278A9"/>
    <w:rsid w:val="002336F9"/>
    <w:rsid w:val="0024028F"/>
    <w:rsid w:val="00244ABC"/>
    <w:rsid w:val="00281FF2"/>
    <w:rsid w:val="00282B4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CF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6DA4"/>
    <w:rsid w:val="003E1941"/>
    <w:rsid w:val="003E2FE6"/>
    <w:rsid w:val="003E49D5"/>
    <w:rsid w:val="003F38C0"/>
    <w:rsid w:val="00411599"/>
    <w:rsid w:val="00414E3C"/>
    <w:rsid w:val="0042244A"/>
    <w:rsid w:val="0042745A"/>
    <w:rsid w:val="00431D5C"/>
    <w:rsid w:val="004362C6"/>
    <w:rsid w:val="00437008"/>
    <w:rsid w:val="00437FA2"/>
    <w:rsid w:val="00445970"/>
    <w:rsid w:val="004541F4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1DC"/>
    <w:rsid w:val="004D26E1"/>
    <w:rsid w:val="004D5282"/>
    <w:rsid w:val="004E1268"/>
    <w:rsid w:val="004E3D6F"/>
    <w:rsid w:val="004F1551"/>
    <w:rsid w:val="004F55A3"/>
    <w:rsid w:val="0050496F"/>
    <w:rsid w:val="00504B07"/>
    <w:rsid w:val="00513B6F"/>
    <w:rsid w:val="005148CC"/>
    <w:rsid w:val="00516E66"/>
    <w:rsid w:val="00517B6E"/>
    <w:rsid w:val="00517C63"/>
    <w:rsid w:val="00526C94"/>
    <w:rsid w:val="005305E0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E2D"/>
    <w:rsid w:val="00647FA8"/>
    <w:rsid w:val="00650C5F"/>
    <w:rsid w:val="00654934"/>
    <w:rsid w:val="006620D9"/>
    <w:rsid w:val="00662E59"/>
    <w:rsid w:val="00671958"/>
    <w:rsid w:val="00675843"/>
    <w:rsid w:val="00686F79"/>
    <w:rsid w:val="00696477"/>
    <w:rsid w:val="006B3070"/>
    <w:rsid w:val="006D050F"/>
    <w:rsid w:val="006D6139"/>
    <w:rsid w:val="006E5D65"/>
    <w:rsid w:val="006F1282"/>
    <w:rsid w:val="006F1FBC"/>
    <w:rsid w:val="006F31E2"/>
    <w:rsid w:val="00706544"/>
    <w:rsid w:val="007072BA"/>
    <w:rsid w:val="007103FF"/>
    <w:rsid w:val="0071620A"/>
    <w:rsid w:val="00724677"/>
    <w:rsid w:val="00725459"/>
    <w:rsid w:val="007327BD"/>
    <w:rsid w:val="00734608"/>
    <w:rsid w:val="00745302"/>
    <w:rsid w:val="007461D6"/>
    <w:rsid w:val="00746EC8"/>
    <w:rsid w:val="0075702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972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BFC"/>
    <w:rsid w:val="008E64F4"/>
    <w:rsid w:val="008F12C9"/>
    <w:rsid w:val="008F6E29"/>
    <w:rsid w:val="00911585"/>
    <w:rsid w:val="00916188"/>
    <w:rsid w:val="00923D7D"/>
    <w:rsid w:val="009508DF"/>
    <w:rsid w:val="00950DAC"/>
    <w:rsid w:val="00954A07"/>
    <w:rsid w:val="00997F14"/>
    <w:rsid w:val="009A514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B77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2E7"/>
    <w:rsid w:val="00AD66D6"/>
    <w:rsid w:val="00AE1160"/>
    <w:rsid w:val="00AE203C"/>
    <w:rsid w:val="00AE2E74"/>
    <w:rsid w:val="00AE5FCB"/>
    <w:rsid w:val="00AF15B4"/>
    <w:rsid w:val="00AF2C1E"/>
    <w:rsid w:val="00B054E9"/>
    <w:rsid w:val="00B06142"/>
    <w:rsid w:val="00B135B1"/>
    <w:rsid w:val="00B1666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CCA"/>
    <w:rsid w:val="00BD2EFB"/>
    <w:rsid w:val="00BD3869"/>
    <w:rsid w:val="00BD66E9"/>
    <w:rsid w:val="00BD6FF4"/>
    <w:rsid w:val="00BF2C41"/>
    <w:rsid w:val="00C0200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B0"/>
    <w:rsid w:val="00C766DF"/>
    <w:rsid w:val="00C82312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89D"/>
    <w:rsid w:val="00D17C3C"/>
    <w:rsid w:val="00D26B2C"/>
    <w:rsid w:val="00D352C9"/>
    <w:rsid w:val="00D425B2"/>
    <w:rsid w:val="00D428D6"/>
    <w:rsid w:val="00D464F2"/>
    <w:rsid w:val="00D552B2"/>
    <w:rsid w:val="00D5767A"/>
    <w:rsid w:val="00D608D1"/>
    <w:rsid w:val="00D74119"/>
    <w:rsid w:val="00D8075B"/>
    <w:rsid w:val="00D8678B"/>
    <w:rsid w:val="00DA2114"/>
    <w:rsid w:val="00DB45BC"/>
    <w:rsid w:val="00DE09C0"/>
    <w:rsid w:val="00DE4A14"/>
    <w:rsid w:val="00DF320D"/>
    <w:rsid w:val="00DF71C8"/>
    <w:rsid w:val="00E129B8"/>
    <w:rsid w:val="00E210C3"/>
    <w:rsid w:val="00E21E7D"/>
    <w:rsid w:val="00E22FBC"/>
    <w:rsid w:val="00E24BF5"/>
    <w:rsid w:val="00E25338"/>
    <w:rsid w:val="00E3112C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2F3"/>
    <w:rsid w:val="00EE32DE"/>
    <w:rsid w:val="00EE5457"/>
    <w:rsid w:val="00F070AB"/>
    <w:rsid w:val="00F17567"/>
    <w:rsid w:val="00F24BBB"/>
    <w:rsid w:val="00F27A7B"/>
    <w:rsid w:val="00F368FB"/>
    <w:rsid w:val="00F526AF"/>
    <w:rsid w:val="00F617C3"/>
    <w:rsid w:val="00F7066B"/>
    <w:rsid w:val="00F751D8"/>
    <w:rsid w:val="00F83B28"/>
    <w:rsid w:val="00F92FAF"/>
    <w:rsid w:val="00F93293"/>
    <w:rsid w:val="00F9710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07DC6-E18E-45D0-A6E7-0410C64C5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1399</Words>
  <Characters>8399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2020-10-14T11:33:00Z</cp:lastPrinted>
  <dcterms:created xsi:type="dcterms:W3CDTF">2019-11-12T13:50:00Z</dcterms:created>
  <dcterms:modified xsi:type="dcterms:W3CDTF">2021-10-01T09:14:00Z</dcterms:modified>
</cp:coreProperties>
</file>